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D37A" w14:textId="6E9DC26F" w:rsidR="00D27134" w:rsidRPr="00466D93" w:rsidRDefault="005E7FBB" w:rsidP="005E7FBB">
      <w:pPr>
        <w:pStyle w:val="Heading1"/>
        <w:rPr>
          <w:i/>
        </w:rPr>
      </w:pPr>
      <w:r>
        <w:rPr>
          <w:i/>
        </w:rPr>
        <w:t xml:space="preserve">Identifying </w:t>
      </w:r>
      <w:r w:rsidRPr="005E7FBB">
        <w:rPr>
          <w:i/>
        </w:rPr>
        <w:t xml:space="preserve">Best Practices </w:t>
      </w:r>
      <w:r w:rsidR="0035243B">
        <w:rPr>
          <w:i/>
        </w:rPr>
        <w:t>for</w:t>
      </w:r>
      <w:r w:rsidRPr="005E7FBB">
        <w:rPr>
          <w:i/>
        </w:rPr>
        <w:t xml:space="preserve"> Financ</w:t>
      </w:r>
      <w:r w:rsidR="0035243B">
        <w:rPr>
          <w:i/>
        </w:rPr>
        <w:t>ing</w:t>
      </w:r>
      <w:r w:rsidRPr="005E7FBB">
        <w:rPr>
          <w:i/>
        </w:rPr>
        <w:t xml:space="preserve"> Natural</w:t>
      </w:r>
      <w:r w:rsidR="0035243B">
        <w:rPr>
          <w:i/>
        </w:rPr>
        <w:t xml:space="preserve"> </w:t>
      </w:r>
      <w:r w:rsidRPr="005E7FBB">
        <w:rPr>
          <w:i/>
        </w:rPr>
        <w:t>Infrastructure Projects</w:t>
      </w:r>
      <w:r w:rsidR="00B77687">
        <w:rPr>
          <w:i/>
        </w:rPr>
        <w:t xml:space="preserve">: Insights for </w:t>
      </w:r>
      <w:r w:rsidR="00466D93">
        <w:rPr>
          <w:i/>
        </w:rPr>
        <w:t xml:space="preserve">the </w:t>
      </w:r>
      <w:r w:rsidR="00B77687">
        <w:rPr>
          <w:i/>
        </w:rPr>
        <w:t>Engineering with Nature</w:t>
      </w:r>
      <w:r w:rsidR="00B77687" w:rsidRPr="00B77687">
        <w:rPr>
          <w:rFonts w:cs="Arial"/>
          <w:i/>
          <w:vertAlign w:val="superscript"/>
        </w:rPr>
        <w:t>®</w:t>
      </w:r>
      <w:r w:rsidR="00466D93">
        <w:rPr>
          <w:rFonts w:cs="Arial"/>
          <w:i/>
        </w:rPr>
        <w:t xml:space="preserve"> </w:t>
      </w:r>
      <w:r w:rsidR="00627F37">
        <w:rPr>
          <w:rFonts w:cs="Arial"/>
          <w:i/>
        </w:rPr>
        <w:t>Initiative</w:t>
      </w:r>
    </w:p>
    <w:p w14:paraId="276ECFC1" w14:textId="49993025" w:rsidR="000D49EA" w:rsidRPr="000D49EA" w:rsidRDefault="000D49EA" w:rsidP="000D49EA">
      <w:pPr>
        <w:pStyle w:val="Heading1"/>
      </w:pPr>
      <w:r>
        <w:rPr>
          <w:i/>
        </w:rPr>
        <w:t>Background</w:t>
      </w:r>
    </w:p>
    <w:p w14:paraId="611F2971" w14:textId="260EA1C2" w:rsidR="00BF564F" w:rsidRPr="00065F7A" w:rsidRDefault="00342252" w:rsidP="00342252">
      <w:pPr>
        <w:pStyle w:val="Heading1"/>
        <w:spacing w:before="40"/>
        <w:rPr>
          <w:rFonts w:eastAsiaTheme="minorHAnsi" w:cstheme="minorHAnsi"/>
          <w:b w:val="0"/>
          <w:sz w:val="24"/>
          <w:szCs w:val="24"/>
        </w:rPr>
      </w:pPr>
      <w:r w:rsidRPr="00065F7A">
        <w:rPr>
          <w:rFonts w:eastAsiaTheme="minorHAnsi" w:cstheme="minorHAnsi"/>
          <w:b w:val="0"/>
          <w:sz w:val="24"/>
          <w:szCs w:val="24"/>
        </w:rPr>
        <w:t xml:space="preserve">There is growing interest and a proportional increase in the application of natural infrastructure (NI) </w:t>
      </w:r>
      <w:r w:rsidR="001E1D77" w:rsidRPr="00065F7A">
        <w:rPr>
          <w:rFonts w:eastAsiaTheme="minorHAnsi" w:cstheme="minorHAnsi"/>
          <w:b w:val="0"/>
          <w:sz w:val="24"/>
          <w:szCs w:val="24"/>
        </w:rPr>
        <w:t>to</w:t>
      </w:r>
      <w:r w:rsidRPr="00065F7A">
        <w:rPr>
          <w:rFonts w:eastAsiaTheme="minorHAnsi" w:cstheme="minorHAnsi"/>
          <w:b w:val="0"/>
          <w:sz w:val="24"/>
          <w:szCs w:val="24"/>
        </w:rPr>
        <w:t xml:space="preserve"> achiev</w:t>
      </w:r>
      <w:r w:rsidR="001E1D77" w:rsidRPr="00065F7A">
        <w:rPr>
          <w:rFonts w:eastAsiaTheme="minorHAnsi" w:cstheme="minorHAnsi"/>
          <w:b w:val="0"/>
          <w:sz w:val="24"/>
          <w:szCs w:val="24"/>
        </w:rPr>
        <w:t>e</w:t>
      </w:r>
      <w:r w:rsidRPr="00065F7A">
        <w:rPr>
          <w:rFonts w:eastAsiaTheme="minorHAnsi" w:cstheme="minorHAnsi"/>
          <w:b w:val="0"/>
          <w:sz w:val="24"/>
          <w:szCs w:val="24"/>
        </w:rPr>
        <w:t xml:space="preserve"> greater resilience among communities susceptible to flood</w:t>
      </w:r>
      <w:r w:rsidR="001E1D77" w:rsidRPr="00065F7A">
        <w:rPr>
          <w:rFonts w:eastAsiaTheme="minorHAnsi" w:cstheme="minorHAnsi"/>
          <w:b w:val="0"/>
          <w:sz w:val="24"/>
          <w:szCs w:val="24"/>
        </w:rPr>
        <w:t xml:space="preserve"> and </w:t>
      </w:r>
      <w:r w:rsidRPr="00065F7A">
        <w:rPr>
          <w:rFonts w:eastAsiaTheme="minorHAnsi" w:cstheme="minorHAnsi"/>
          <w:b w:val="0"/>
          <w:sz w:val="24"/>
          <w:szCs w:val="24"/>
        </w:rPr>
        <w:t xml:space="preserve">storm risk, sea level rise, and other types of natural </w:t>
      </w:r>
      <w:r w:rsidR="00573CB2" w:rsidRPr="00065F7A">
        <w:rPr>
          <w:rFonts w:eastAsiaTheme="minorHAnsi" w:cstheme="minorHAnsi"/>
          <w:b w:val="0"/>
          <w:sz w:val="24"/>
          <w:szCs w:val="24"/>
        </w:rPr>
        <w:t>hazards</w:t>
      </w:r>
      <w:r w:rsidRPr="00065F7A">
        <w:rPr>
          <w:rFonts w:eastAsiaTheme="minorHAnsi" w:cstheme="minorHAnsi"/>
          <w:b w:val="0"/>
          <w:sz w:val="24"/>
          <w:szCs w:val="24"/>
        </w:rPr>
        <w:t xml:space="preserve">. While our collective understanding of NI utility and function continues to expand through a growing body of scientific literature, case studies, and </w:t>
      </w:r>
      <w:r w:rsidR="00627F37">
        <w:rPr>
          <w:rFonts w:eastAsiaTheme="minorHAnsi" w:cstheme="minorHAnsi"/>
          <w:b w:val="0"/>
          <w:sz w:val="24"/>
          <w:szCs w:val="24"/>
        </w:rPr>
        <w:t xml:space="preserve">general </w:t>
      </w:r>
      <w:r w:rsidRPr="00065F7A">
        <w:rPr>
          <w:rFonts w:eastAsiaTheme="minorHAnsi" w:cstheme="minorHAnsi"/>
          <w:b w:val="0"/>
          <w:sz w:val="24"/>
          <w:szCs w:val="24"/>
        </w:rPr>
        <w:t>increase</w:t>
      </w:r>
      <w:r w:rsidR="00627F37">
        <w:rPr>
          <w:rFonts w:eastAsiaTheme="minorHAnsi" w:cstheme="minorHAnsi"/>
          <w:b w:val="0"/>
          <w:sz w:val="24"/>
          <w:szCs w:val="24"/>
        </w:rPr>
        <w:t xml:space="preserve"> in</w:t>
      </w:r>
      <w:r w:rsidRPr="00065F7A">
        <w:rPr>
          <w:rFonts w:eastAsiaTheme="minorHAnsi" w:cstheme="minorHAnsi"/>
          <w:b w:val="0"/>
          <w:sz w:val="24"/>
          <w:szCs w:val="24"/>
        </w:rPr>
        <w:t xml:space="preserve"> deployment of NI projects, there is currently less information available to </w:t>
      </w:r>
      <w:r w:rsidR="00627F37">
        <w:rPr>
          <w:rFonts w:eastAsiaTheme="minorHAnsi" w:cstheme="minorHAnsi"/>
          <w:b w:val="0"/>
          <w:sz w:val="24"/>
          <w:szCs w:val="24"/>
        </w:rPr>
        <w:t>practitioners on how to fund or finance them</w:t>
      </w:r>
      <w:r w:rsidR="00B261CA" w:rsidRPr="00065F7A">
        <w:rPr>
          <w:rFonts w:eastAsiaTheme="minorHAnsi" w:cstheme="minorHAnsi"/>
          <w:b w:val="0"/>
          <w:sz w:val="24"/>
          <w:szCs w:val="24"/>
        </w:rPr>
        <w:t xml:space="preserve">. As NI continues to be mainstreamed </w:t>
      </w:r>
      <w:r w:rsidR="00627F37">
        <w:rPr>
          <w:rFonts w:eastAsiaTheme="minorHAnsi" w:cstheme="minorHAnsi"/>
          <w:b w:val="0"/>
          <w:sz w:val="24"/>
          <w:szCs w:val="24"/>
        </w:rPr>
        <w:t xml:space="preserve">by </w:t>
      </w:r>
      <w:r w:rsidR="00B261CA" w:rsidRPr="00065F7A">
        <w:rPr>
          <w:rFonts w:eastAsiaTheme="minorHAnsi" w:cstheme="minorHAnsi"/>
          <w:b w:val="0"/>
          <w:sz w:val="24"/>
          <w:szCs w:val="24"/>
        </w:rPr>
        <w:t>USACE</w:t>
      </w:r>
      <w:r w:rsidR="00627F37">
        <w:rPr>
          <w:rFonts w:eastAsiaTheme="minorHAnsi" w:cstheme="minorHAnsi"/>
          <w:b w:val="0"/>
          <w:sz w:val="24"/>
          <w:szCs w:val="24"/>
        </w:rPr>
        <w:t xml:space="preserve"> C</w:t>
      </w:r>
      <w:r w:rsidR="00B261CA" w:rsidRPr="00065F7A">
        <w:rPr>
          <w:rFonts w:eastAsiaTheme="minorHAnsi" w:cstheme="minorHAnsi"/>
          <w:b w:val="0"/>
          <w:sz w:val="24"/>
          <w:szCs w:val="24"/>
        </w:rPr>
        <w:t xml:space="preserve">ivil </w:t>
      </w:r>
      <w:r w:rsidR="00627F37">
        <w:rPr>
          <w:rFonts w:eastAsiaTheme="minorHAnsi" w:cstheme="minorHAnsi"/>
          <w:b w:val="0"/>
          <w:sz w:val="24"/>
          <w:szCs w:val="24"/>
        </w:rPr>
        <w:t>W</w:t>
      </w:r>
      <w:r w:rsidR="00B261CA" w:rsidRPr="00065F7A">
        <w:rPr>
          <w:rFonts w:eastAsiaTheme="minorHAnsi" w:cstheme="minorHAnsi"/>
          <w:b w:val="0"/>
          <w:sz w:val="24"/>
          <w:szCs w:val="24"/>
        </w:rPr>
        <w:t xml:space="preserve">orks </w:t>
      </w:r>
      <w:r w:rsidR="00627F37">
        <w:rPr>
          <w:rFonts w:eastAsiaTheme="minorHAnsi" w:cstheme="minorHAnsi"/>
          <w:b w:val="0"/>
          <w:sz w:val="24"/>
          <w:szCs w:val="24"/>
        </w:rPr>
        <w:t>and by non-federal entities</w:t>
      </w:r>
      <w:r w:rsidR="00B261CA" w:rsidRPr="00065F7A">
        <w:rPr>
          <w:rFonts w:eastAsiaTheme="minorHAnsi" w:cstheme="minorHAnsi"/>
          <w:b w:val="0"/>
          <w:sz w:val="24"/>
          <w:szCs w:val="24"/>
        </w:rPr>
        <w:t xml:space="preserve">, project leads will require </w:t>
      </w:r>
      <w:r w:rsidR="005E2F61" w:rsidRPr="00065F7A">
        <w:rPr>
          <w:rFonts w:eastAsiaTheme="minorHAnsi" w:cstheme="minorHAnsi"/>
          <w:b w:val="0"/>
          <w:sz w:val="24"/>
          <w:szCs w:val="24"/>
        </w:rPr>
        <w:t xml:space="preserve">innovative </w:t>
      </w:r>
      <w:proofErr w:type="spellStart"/>
      <w:r w:rsidR="005E2F61" w:rsidRPr="00065F7A">
        <w:rPr>
          <w:rFonts w:eastAsiaTheme="minorHAnsi" w:cstheme="minorHAnsi"/>
          <w:b w:val="0"/>
          <w:sz w:val="24"/>
          <w:szCs w:val="24"/>
        </w:rPr>
        <w:t>finacing</w:t>
      </w:r>
      <w:proofErr w:type="spellEnd"/>
      <w:r w:rsidR="005E2F61" w:rsidRPr="00065F7A">
        <w:rPr>
          <w:rFonts w:eastAsiaTheme="minorHAnsi" w:cstheme="minorHAnsi"/>
          <w:b w:val="0"/>
          <w:sz w:val="24"/>
          <w:szCs w:val="24"/>
        </w:rPr>
        <w:t xml:space="preserve"> practices to account for the different lifecycle costs associated with NI projects</w:t>
      </w:r>
      <w:r w:rsidR="006542F0">
        <w:rPr>
          <w:rFonts w:eastAsiaTheme="minorHAnsi" w:cstheme="minorHAnsi"/>
          <w:b w:val="0"/>
          <w:sz w:val="24"/>
          <w:szCs w:val="24"/>
        </w:rPr>
        <w:t xml:space="preserve">. </w:t>
      </w:r>
    </w:p>
    <w:p w14:paraId="0385C340" w14:textId="6F3EEC6C" w:rsidR="004B55C5" w:rsidRPr="00C3737D" w:rsidRDefault="00D24999" w:rsidP="004B55C5">
      <w:pPr>
        <w:pStyle w:val="Heading1"/>
        <w:rPr>
          <w:i/>
        </w:rPr>
      </w:pPr>
      <w:r w:rsidRPr="00EE75DB">
        <w:rPr>
          <w:rFonts w:eastAsia="Times New Roman" w:cstheme="minorHAnsi"/>
          <w:noProof/>
        </w:rPr>
        <w:drawing>
          <wp:anchor distT="0" distB="0" distL="114300" distR="114300" simplePos="0" relativeHeight="251658240" behindDoc="0" locked="0" layoutInCell="1" allowOverlap="1" wp14:anchorId="78623CE0" wp14:editId="4DD19269">
            <wp:simplePos x="0" y="0"/>
            <wp:positionH relativeFrom="column">
              <wp:posOffset>5245334</wp:posOffset>
            </wp:positionH>
            <wp:positionV relativeFrom="paragraph">
              <wp:posOffset>272582</wp:posOffset>
            </wp:positionV>
            <wp:extent cx="1652270" cy="1238250"/>
            <wp:effectExtent l="0" t="0" r="0" b="6350"/>
            <wp:wrapSquare wrapText="bothSides"/>
            <wp:docPr id="7" name="Picture 7" descr="A picture containing sky, outdoor, person,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ky, outdoor, person, da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380" w:rsidRPr="00C3737D">
        <w:rPr>
          <w:i/>
        </w:rPr>
        <w:t>Objectives</w:t>
      </w:r>
    </w:p>
    <w:p w14:paraId="4A74ED5E" w14:textId="0C39535F" w:rsidR="00290FFD" w:rsidRPr="00065F7A" w:rsidRDefault="00D24999" w:rsidP="00290FFD">
      <w:pPr>
        <w:pStyle w:val="Heading1"/>
        <w:spacing w:before="40"/>
        <w:rPr>
          <w:rFonts w:eastAsiaTheme="minorHAnsi" w:cstheme="minorBidi"/>
          <w:b w:val="0"/>
          <w:sz w:val="24"/>
          <w:szCs w:val="24"/>
        </w:rPr>
      </w:pPr>
      <w:r>
        <w:rPr>
          <w:rFonts w:eastAsiaTheme="minorHAnsi" w:cstheme="minorBid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0DEE1" wp14:editId="5993E58B">
                <wp:simplePos x="0" y="0"/>
                <wp:positionH relativeFrom="column">
                  <wp:posOffset>5149516</wp:posOffset>
                </wp:positionH>
                <wp:positionV relativeFrom="paragraph">
                  <wp:posOffset>1175886</wp:posOffset>
                </wp:positionV>
                <wp:extent cx="1822784" cy="38501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784" cy="38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1630B" w14:textId="5DA95EA4" w:rsidR="00D24999" w:rsidRPr="00D24999" w:rsidRDefault="00D24999" w:rsidP="00D24999">
                            <w:pPr>
                              <w:spacing w:before="0" w:after="0"/>
                              <w:rPr>
                                <w:color w:val="4472C4" w:themeColor="accent5"/>
                                <w:sz w:val="14"/>
                                <w:szCs w:val="14"/>
                              </w:rPr>
                            </w:pPr>
                            <w:r w:rsidRPr="00D24999">
                              <w:rPr>
                                <w:color w:val="4472C4" w:themeColor="accent5"/>
                                <w:sz w:val="14"/>
                                <w:szCs w:val="14"/>
                              </w:rPr>
                              <w:t>Wetland planting for Exploration Green</w:t>
                            </w:r>
                            <w:r w:rsidR="00627F37">
                              <w:rPr>
                                <w:color w:val="4472C4" w:themeColor="accent5"/>
                                <w:sz w:val="14"/>
                                <w:szCs w:val="14"/>
                              </w:rPr>
                              <w:t>, a Natural Infrastructure</w:t>
                            </w:r>
                            <w:r w:rsidRPr="00D24999">
                              <w:rPr>
                                <w:color w:val="4472C4" w:themeColor="accent5"/>
                                <w:sz w:val="14"/>
                                <w:szCs w:val="14"/>
                              </w:rPr>
                              <w:t xml:space="preserve"> project in Clear Lake City, Texas.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0DE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5.45pt;margin-top:92.6pt;width:143.55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" fillcolor="white [3201]" stroked="f" strokeweight=".5pt">
                <v:textbox>
                  <w:txbxContent>
                    <w:p w14:paraId="7AD1630B" w14:textId="5DA95EA4" w:rsidR="00D24999" w:rsidRPr="00D24999" w:rsidRDefault="00D24999" w:rsidP="00D24999">
                      <w:pPr>
                        <w:spacing w:before="0" w:after="0"/>
                        <w:rPr>
                          <w:color w:val="4472C4" w:themeColor="accent5"/>
                          <w:sz w:val="14"/>
                          <w:szCs w:val="14"/>
                        </w:rPr>
                      </w:pPr>
                      <w:r w:rsidRPr="00D24999">
                        <w:rPr>
                          <w:color w:val="4472C4" w:themeColor="accent5"/>
                          <w:sz w:val="14"/>
                          <w:szCs w:val="14"/>
                        </w:rPr>
                        <w:t>Wetland planting for Exploration Green</w:t>
                      </w:r>
                      <w:r w:rsidR="00627F37">
                        <w:rPr>
                          <w:color w:val="4472C4" w:themeColor="accent5"/>
                          <w:sz w:val="14"/>
                          <w:szCs w:val="14"/>
                        </w:rPr>
                        <w:t>, a Natural Infrastructure</w:t>
                      </w:r>
                      <w:r w:rsidRPr="00D24999">
                        <w:rPr>
                          <w:color w:val="4472C4" w:themeColor="accent5"/>
                          <w:sz w:val="14"/>
                          <w:szCs w:val="14"/>
                        </w:rPr>
                        <w:t xml:space="preserve"> project in Clear Lake City, Texas.</w:t>
                      </w:r>
                    </w:p>
                  </w:txbxContent>
                </v:textbox>
              </v:shape>
            </w:pict>
          </mc:Fallback>
        </mc:AlternateContent>
      </w:r>
      <w:r w:rsidR="00290FFD" w:rsidRPr="00065F7A">
        <w:rPr>
          <w:rFonts w:eastAsiaTheme="minorHAnsi" w:cstheme="minorBidi"/>
          <w:b w:val="0"/>
          <w:sz w:val="24"/>
          <w:szCs w:val="24"/>
        </w:rPr>
        <w:t xml:space="preserve">This project seeks to identify, evaluate, and share examples of NI projects that </w:t>
      </w:r>
      <w:r w:rsidR="00627F37">
        <w:rPr>
          <w:rFonts w:eastAsiaTheme="minorHAnsi" w:cstheme="minorBidi"/>
          <w:b w:val="0"/>
          <w:sz w:val="24"/>
          <w:szCs w:val="24"/>
        </w:rPr>
        <w:t xml:space="preserve">have secured the necessary funds from a </w:t>
      </w:r>
      <w:r w:rsidR="00290FFD" w:rsidRPr="00065F7A">
        <w:rPr>
          <w:rFonts w:eastAsiaTheme="minorHAnsi" w:cstheme="minorBidi"/>
          <w:b w:val="0"/>
          <w:sz w:val="24"/>
          <w:szCs w:val="24"/>
        </w:rPr>
        <w:t xml:space="preserve">variety of </w:t>
      </w:r>
      <w:r w:rsidR="00627F37">
        <w:rPr>
          <w:rFonts w:eastAsiaTheme="minorHAnsi" w:cstheme="minorBidi"/>
          <w:b w:val="0"/>
          <w:sz w:val="24"/>
          <w:szCs w:val="24"/>
        </w:rPr>
        <w:t>sources and innovating</w:t>
      </w:r>
      <w:r w:rsidR="00290FFD" w:rsidRPr="00065F7A">
        <w:rPr>
          <w:rFonts w:eastAsiaTheme="minorHAnsi" w:cstheme="minorBidi"/>
          <w:b w:val="0"/>
          <w:sz w:val="24"/>
          <w:szCs w:val="24"/>
        </w:rPr>
        <w:t xml:space="preserve"> methods. </w:t>
      </w:r>
      <w:proofErr w:type="gramStart"/>
      <w:r w:rsidR="00F42ECC" w:rsidRPr="00065F7A">
        <w:rPr>
          <w:rFonts w:eastAsiaTheme="minorHAnsi" w:cstheme="minorBidi"/>
          <w:b w:val="0"/>
          <w:sz w:val="24"/>
          <w:szCs w:val="24"/>
        </w:rPr>
        <w:t>In particular</w:t>
      </w:r>
      <w:r w:rsidR="006528C7" w:rsidRPr="00065F7A">
        <w:rPr>
          <w:rFonts w:eastAsiaTheme="minorHAnsi" w:cstheme="minorBidi"/>
          <w:b w:val="0"/>
          <w:sz w:val="24"/>
          <w:szCs w:val="24"/>
        </w:rPr>
        <w:t>, this</w:t>
      </w:r>
      <w:proofErr w:type="gramEnd"/>
      <w:r w:rsidR="006528C7" w:rsidRPr="00065F7A">
        <w:rPr>
          <w:rFonts w:eastAsiaTheme="minorHAnsi" w:cstheme="minorBidi"/>
          <w:b w:val="0"/>
          <w:sz w:val="24"/>
          <w:szCs w:val="24"/>
        </w:rPr>
        <w:t xml:space="preserve"> project </w:t>
      </w:r>
      <w:r w:rsidR="00627F37">
        <w:rPr>
          <w:rFonts w:eastAsiaTheme="minorHAnsi" w:cstheme="minorBidi"/>
          <w:b w:val="0"/>
          <w:sz w:val="24"/>
          <w:szCs w:val="24"/>
        </w:rPr>
        <w:t>is</w:t>
      </w:r>
      <w:r w:rsidR="006528C7" w:rsidRPr="00065F7A">
        <w:rPr>
          <w:rFonts w:eastAsiaTheme="minorHAnsi" w:cstheme="minorBidi"/>
          <w:b w:val="0"/>
          <w:sz w:val="24"/>
          <w:szCs w:val="24"/>
        </w:rPr>
        <w:t xml:space="preserve"> </w:t>
      </w:r>
      <w:r w:rsidR="00290FFD" w:rsidRPr="00065F7A">
        <w:rPr>
          <w:rFonts w:eastAsiaTheme="minorHAnsi" w:cstheme="minorBidi"/>
          <w:b w:val="0"/>
          <w:sz w:val="24"/>
          <w:szCs w:val="24"/>
        </w:rPr>
        <w:t>explor</w:t>
      </w:r>
      <w:r w:rsidR="00627F37">
        <w:rPr>
          <w:rFonts w:eastAsiaTheme="minorHAnsi" w:cstheme="minorBidi"/>
          <w:b w:val="0"/>
          <w:sz w:val="24"/>
          <w:szCs w:val="24"/>
        </w:rPr>
        <w:t>ing</w:t>
      </w:r>
      <w:r w:rsidR="00290FFD" w:rsidRPr="00065F7A">
        <w:rPr>
          <w:rFonts w:eastAsiaTheme="minorHAnsi" w:cstheme="minorBidi"/>
          <w:b w:val="0"/>
          <w:sz w:val="24"/>
          <w:szCs w:val="24"/>
        </w:rPr>
        <w:t xml:space="preserve"> </w:t>
      </w:r>
      <w:r w:rsidR="00F16019" w:rsidRPr="00065F7A">
        <w:rPr>
          <w:rFonts w:eastAsiaTheme="minorHAnsi" w:cstheme="minorBidi"/>
          <w:b w:val="0"/>
          <w:sz w:val="24"/>
          <w:szCs w:val="24"/>
        </w:rPr>
        <w:t>the manner in which</w:t>
      </w:r>
      <w:r w:rsidR="00290FFD" w:rsidRPr="00065F7A">
        <w:rPr>
          <w:rFonts w:eastAsiaTheme="minorHAnsi" w:cstheme="minorBidi"/>
          <w:b w:val="0"/>
          <w:sz w:val="24"/>
          <w:szCs w:val="24"/>
        </w:rPr>
        <w:t xml:space="preserve"> funds </w:t>
      </w:r>
      <w:r w:rsidR="00627F37">
        <w:rPr>
          <w:rFonts w:eastAsiaTheme="minorHAnsi" w:cstheme="minorBidi"/>
          <w:b w:val="0"/>
          <w:sz w:val="24"/>
          <w:szCs w:val="24"/>
        </w:rPr>
        <w:t>have been</w:t>
      </w:r>
      <w:r w:rsidR="00290FFD" w:rsidRPr="00065F7A">
        <w:rPr>
          <w:rFonts w:eastAsiaTheme="minorHAnsi" w:cstheme="minorBidi"/>
          <w:b w:val="0"/>
          <w:sz w:val="24"/>
          <w:szCs w:val="24"/>
        </w:rPr>
        <w:t xml:space="preserve"> secured for scoping, designing, constructing, monitoring, and/or adaptively managing </w:t>
      </w:r>
      <w:r w:rsidR="00F756C0" w:rsidRPr="00065F7A">
        <w:rPr>
          <w:rFonts w:eastAsiaTheme="minorHAnsi" w:cstheme="minorBidi"/>
          <w:b w:val="0"/>
          <w:sz w:val="24"/>
          <w:szCs w:val="24"/>
        </w:rPr>
        <w:t>NI projects</w:t>
      </w:r>
      <w:r w:rsidR="00290FFD" w:rsidRPr="00065F7A">
        <w:rPr>
          <w:rFonts w:eastAsiaTheme="minorHAnsi" w:cstheme="minorBidi"/>
          <w:b w:val="0"/>
          <w:sz w:val="24"/>
          <w:szCs w:val="24"/>
        </w:rPr>
        <w:t xml:space="preserve">. </w:t>
      </w:r>
      <w:r w:rsidR="0009117B" w:rsidRPr="00065F7A">
        <w:rPr>
          <w:rFonts w:eastAsiaTheme="minorHAnsi" w:cstheme="minorBidi"/>
          <w:b w:val="0"/>
          <w:sz w:val="24"/>
          <w:szCs w:val="24"/>
        </w:rPr>
        <w:t>Documenting</w:t>
      </w:r>
      <w:r w:rsidR="002D2717" w:rsidRPr="00065F7A">
        <w:rPr>
          <w:rFonts w:eastAsiaTheme="minorHAnsi" w:cstheme="minorBidi"/>
          <w:b w:val="0"/>
          <w:sz w:val="24"/>
          <w:szCs w:val="24"/>
        </w:rPr>
        <w:t xml:space="preserve"> </w:t>
      </w:r>
      <w:r w:rsidR="00E84BF6" w:rsidRPr="00065F7A">
        <w:rPr>
          <w:rFonts w:eastAsiaTheme="minorHAnsi" w:cstheme="minorBidi"/>
          <w:b w:val="0"/>
          <w:sz w:val="24"/>
          <w:szCs w:val="24"/>
        </w:rPr>
        <w:t>transferable lessons from</w:t>
      </w:r>
      <w:r w:rsidR="0009117B" w:rsidRPr="00065F7A">
        <w:rPr>
          <w:rFonts w:eastAsiaTheme="minorHAnsi" w:cstheme="minorBidi"/>
          <w:b w:val="0"/>
          <w:sz w:val="24"/>
          <w:szCs w:val="24"/>
        </w:rPr>
        <w:t xml:space="preserve"> </w:t>
      </w:r>
      <w:r w:rsidR="002D2717" w:rsidRPr="00065F7A">
        <w:rPr>
          <w:rFonts w:eastAsiaTheme="minorHAnsi" w:cstheme="minorBidi"/>
          <w:b w:val="0"/>
          <w:sz w:val="24"/>
          <w:szCs w:val="24"/>
        </w:rPr>
        <w:t>innovative</w:t>
      </w:r>
      <w:r w:rsidR="002244FB" w:rsidRPr="00065F7A">
        <w:rPr>
          <w:rFonts w:eastAsiaTheme="minorHAnsi" w:cstheme="minorBidi"/>
          <w:b w:val="0"/>
          <w:sz w:val="24"/>
          <w:szCs w:val="24"/>
        </w:rPr>
        <w:t xml:space="preserve"> N</w:t>
      </w:r>
      <w:r w:rsidR="00315FD8" w:rsidRPr="00065F7A">
        <w:rPr>
          <w:rFonts w:eastAsiaTheme="minorHAnsi" w:cstheme="minorBidi"/>
          <w:b w:val="0"/>
          <w:sz w:val="24"/>
          <w:szCs w:val="24"/>
        </w:rPr>
        <w:t>I</w:t>
      </w:r>
      <w:r w:rsidR="0009117B" w:rsidRPr="00065F7A">
        <w:rPr>
          <w:rFonts w:eastAsiaTheme="minorHAnsi" w:cstheme="minorBidi"/>
          <w:b w:val="0"/>
          <w:sz w:val="24"/>
          <w:szCs w:val="24"/>
        </w:rPr>
        <w:t xml:space="preserve"> </w:t>
      </w:r>
      <w:r w:rsidR="002D2717" w:rsidRPr="00065F7A">
        <w:rPr>
          <w:rFonts w:eastAsiaTheme="minorHAnsi" w:cstheme="minorBidi"/>
          <w:b w:val="0"/>
          <w:sz w:val="24"/>
          <w:szCs w:val="24"/>
        </w:rPr>
        <w:t>financing</w:t>
      </w:r>
      <w:r w:rsidR="00E84BF6" w:rsidRPr="00065F7A">
        <w:rPr>
          <w:rFonts w:eastAsiaTheme="minorHAnsi" w:cstheme="minorBidi"/>
          <w:b w:val="0"/>
          <w:sz w:val="24"/>
          <w:szCs w:val="24"/>
        </w:rPr>
        <w:t xml:space="preserve"> cases</w:t>
      </w:r>
      <w:r w:rsidR="002244FB" w:rsidRPr="00065F7A">
        <w:rPr>
          <w:rFonts w:eastAsiaTheme="minorHAnsi" w:cstheme="minorBidi"/>
          <w:b w:val="0"/>
          <w:sz w:val="24"/>
          <w:szCs w:val="24"/>
        </w:rPr>
        <w:t xml:space="preserve"> </w:t>
      </w:r>
      <w:r w:rsidR="00E84BF6" w:rsidRPr="00065F7A">
        <w:rPr>
          <w:rFonts w:eastAsiaTheme="minorHAnsi" w:cstheme="minorBidi"/>
          <w:b w:val="0"/>
          <w:sz w:val="24"/>
          <w:szCs w:val="24"/>
        </w:rPr>
        <w:t>for</w:t>
      </w:r>
      <w:r w:rsidR="0009117B" w:rsidRPr="00065F7A">
        <w:rPr>
          <w:rFonts w:eastAsiaTheme="minorHAnsi" w:cstheme="minorBidi"/>
          <w:b w:val="0"/>
          <w:sz w:val="24"/>
          <w:szCs w:val="24"/>
        </w:rPr>
        <w:t xml:space="preserve"> </w:t>
      </w:r>
      <w:r w:rsidR="009B5FFD" w:rsidRPr="00065F7A">
        <w:rPr>
          <w:rFonts w:eastAsiaTheme="minorHAnsi" w:cstheme="minorBidi"/>
          <w:b w:val="0"/>
          <w:sz w:val="24"/>
          <w:szCs w:val="24"/>
        </w:rPr>
        <w:t xml:space="preserve">USACE and </w:t>
      </w:r>
      <w:proofErr w:type="spellStart"/>
      <w:r w:rsidR="009B5FFD" w:rsidRPr="00065F7A">
        <w:rPr>
          <w:rFonts w:eastAsiaTheme="minorHAnsi" w:cstheme="minorBidi"/>
          <w:b w:val="0"/>
          <w:sz w:val="24"/>
          <w:szCs w:val="24"/>
        </w:rPr>
        <w:t>practitionner</w:t>
      </w:r>
      <w:proofErr w:type="spellEnd"/>
      <w:r w:rsidR="009B5FFD" w:rsidRPr="00065F7A">
        <w:rPr>
          <w:rFonts w:eastAsiaTheme="minorHAnsi" w:cstheme="minorBidi"/>
          <w:b w:val="0"/>
          <w:sz w:val="24"/>
          <w:szCs w:val="24"/>
        </w:rPr>
        <w:t xml:space="preserve"> </w:t>
      </w:r>
      <w:r w:rsidR="0009117B" w:rsidRPr="00065F7A">
        <w:rPr>
          <w:rFonts w:eastAsiaTheme="minorHAnsi" w:cstheme="minorBidi"/>
          <w:b w:val="0"/>
          <w:sz w:val="24"/>
          <w:szCs w:val="24"/>
        </w:rPr>
        <w:t>audiences</w:t>
      </w:r>
      <w:r w:rsidR="002244FB" w:rsidRPr="00065F7A">
        <w:rPr>
          <w:rFonts w:eastAsiaTheme="minorHAnsi" w:cstheme="minorBidi"/>
          <w:b w:val="0"/>
          <w:sz w:val="24"/>
          <w:szCs w:val="24"/>
        </w:rPr>
        <w:t xml:space="preserve"> </w:t>
      </w:r>
      <w:r w:rsidR="00E84BF6" w:rsidRPr="00065F7A">
        <w:rPr>
          <w:rFonts w:eastAsiaTheme="minorHAnsi" w:cstheme="minorBidi"/>
          <w:b w:val="0"/>
          <w:sz w:val="24"/>
          <w:szCs w:val="24"/>
        </w:rPr>
        <w:t xml:space="preserve">will support the successful </w:t>
      </w:r>
      <w:r w:rsidR="00463B04" w:rsidRPr="00065F7A">
        <w:rPr>
          <w:rFonts w:eastAsiaTheme="minorHAnsi" w:cstheme="minorBidi"/>
          <w:b w:val="0"/>
          <w:sz w:val="24"/>
          <w:szCs w:val="24"/>
        </w:rPr>
        <w:t>implement</w:t>
      </w:r>
      <w:r w:rsidR="00E84BF6" w:rsidRPr="00065F7A">
        <w:rPr>
          <w:rFonts w:eastAsiaTheme="minorHAnsi" w:cstheme="minorBidi"/>
          <w:b w:val="0"/>
          <w:sz w:val="24"/>
          <w:szCs w:val="24"/>
        </w:rPr>
        <w:t>ation</w:t>
      </w:r>
      <w:r w:rsidR="00463B04" w:rsidRPr="00065F7A">
        <w:rPr>
          <w:rFonts w:eastAsiaTheme="minorHAnsi" w:cstheme="minorBidi"/>
          <w:b w:val="0"/>
          <w:sz w:val="24"/>
          <w:szCs w:val="24"/>
        </w:rPr>
        <w:t xml:space="preserve"> and manage</w:t>
      </w:r>
      <w:r w:rsidR="00E84BF6" w:rsidRPr="00065F7A">
        <w:rPr>
          <w:rFonts w:eastAsiaTheme="minorHAnsi" w:cstheme="minorBidi"/>
          <w:b w:val="0"/>
          <w:sz w:val="24"/>
          <w:szCs w:val="24"/>
        </w:rPr>
        <w:t>ment</w:t>
      </w:r>
      <w:r w:rsidR="00463B04" w:rsidRPr="00065F7A">
        <w:rPr>
          <w:rFonts w:eastAsiaTheme="minorHAnsi" w:cstheme="minorBidi"/>
          <w:b w:val="0"/>
          <w:sz w:val="24"/>
          <w:szCs w:val="24"/>
        </w:rPr>
        <w:t xml:space="preserve"> </w:t>
      </w:r>
      <w:r w:rsidR="00E84BF6" w:rsidRPr="00065F7A">
        <w:rPr>
          <w:rFonts w:eastAsiaTheme="minorHAnsi" w:cstheme="minorBidi"/>
          <w:b w:val="0"/>
          <w:sz w:val="24"/>
          <w:szCs w:val="24"/>
        </w:rPr>
        <w:t xml:space="preserve">of </w:t>
      </w:r>
      <w:r w:rsidR="00463B04" w:rsidRPr="00065F7A">
        <w:rPr>
          <w:rFonts w:eastAsiaTheme="minorHAnsi" w:cstheme="minorBidi"/>
          <w:b w:val="0"/>
          <w:sz w:val="24"/>
          <w:szCs w:val="24"/>
        </w:rPr>
        <w:t xml:space="preserve">NI projects </w:t>
      </w:r>
      <w:r w:rsidR="002244FB" w:rsidRPr="00065F7A">
        <w:rPr>
          <w:rFonts w:eastAsiaTheme="minorHAnsi" w:cstheme="minorBidi"/>
          <w:b w:val="0"/>
          <w:sz w:val="24"/>
          <w:szCs w:val="24"/>
        </w:rPr>
        <w:t xml:space="preserve">and for evolving the </w:t>
      </w:r>
      <w:r w:rsidR="00463B04" w:rsidRPr="00065F7A">
        <w:rPr>
          <w:rFonts w:eastAsiaTheme="minorHAnsi" w:cstheme="minorBidi"/>
          <w:b w:val="0"/>
          <w:sz w:val="24"/>
          <w:szCs w:val="24"/>
        </w:rPr>
        <w:t xml:space="preserve">NI </w:t>
      </w:r>
      <w:r w:rsidR="002244FB" w:rsidRPr="00065F7A">
        <w:rPr>
          <w:rFonts w:eastAsiaTheme="minorHAnsi" w:cstheme="minorBidi"/>
          <w:b w:val="0"/>
          <w:sz w:val="24"/>
          <w:szCs w:val="24"/>
        </w:rPr>
        <w:t xml:space="preserve">planning process.  </w:t>
      </w:r>
    </w:p>
    <w:p w14:paraId="06850AD8" w14:textId="69BB1DD9" w:rsidR="004B55C5" w:rsidRPr="00C3737D" w:rsidRDefault="005F7380" w:rsidP="004B55C5">
      <w:pPr>
        <w:pStyle w:val="Heading1"/>
        <w:rPr>
          <w:i/>
        </w:rPr>
      </w:pPr>
      <w:r w:rsidRPr="00C3737D">
        <w:rPr>
          <w:i/>
        </w:rPr>
        <w:t>Approach</w:t>
      </w:r>
    </w:p>
    <w:p w14:paraId="2DDF519D" w14:textId="33C9EDDF" w:rsidR="006B51AA" w:rsidRPr="00065F7A" w:rsidRDefault="006542F0" w:rsidP="006B51AA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The project is being executed collaboratively </w:t>
      </w:r>
      <w:r>
        <w:rPr>
          <w:sz w:val="24"/>
          <w:szCs w:val="24"/>
        </w:rPr>
        <w:t xml:space="preserve">with researchers from the Institute of Water Resources that are involved in the </w:t>
      </w:r>
      <w:r w:rsidRPr="006542F0">
        <w:rPr>
          <w:sz w:val="24"/>
          <w:szCs w:val="24"/>
        </w:rPr>
        <w:t>Systems Approach to Geomorphic Engineering</w:t>
      </w:r>
      <w:r>
        <w:rPr>
          <w:sz w:val="24"/>
          <w:szCs w:val="24"/>
        </w:rPr>
        <w:t xml:space="preserve"> community of practice. </w:t>
      </w:r>
      <w:r w:rsidR="006B51AA" w:rsidRPr="00065F7A">
        <w:rPr>
          <w:sz w:val="24"/>
          <w:szCs w:val="24"/>
        </w:rPr>
        <w:t>Th</w:t>
      </w:r>
      <w:r>
        <w:rPr>
          <w:sz w:val="24"/>
          <w:szCs w:val="24"/>
        </w:rPr>
        <w:t>e</w:t>
      </w:r>
      <w:r w:rsidR="00257729" w:rsidRPr="00065F7A">
        <w:rPr>
          <w:sz w:val="24"/>
          <w:szCs w:val="24"/>
        </w:rPr>
        <w:t xml:space="preserve"> </w:t>
      </w:r>
      <w:r>
        <w:rPr>
          <w:sz w:val="24"/>
          <w:szCs w:val="24"/>
        </w:rPr>
        <w:t>effort</w:t>
      </w:r>
      <w:r w:rsidR="00257729" w:rsidRPr="00065F7A">
        <w:rPr>
          <w:sz w:val="24"/>
          <w:szCs w:val="24"/>
        </w:rPr>
        <w:t xml:space="preserve"> </w:t>
      </w:r>
      <w:r w:rsidR="00627F37">
        <w:rPr>
          <w:sz w:val="24"/>
          <w:szCs w:val="24"/>
        </w:rPr>
        <w:t xml:space="preserve">is </w:t>
      </w:r>
      <w:r w:rsidR="00776FDB">
        <w:rPr>
          <w:sz w:val="24"/>
          <w:szCs w:val="24"/>
        </w:rPr>
        <w:t>us</w:t>
      </w:r>
      <w:r w:rsidR="00627F37">
        <w:rPr>
          <w:sz w:val="24"/>
          <w:szCs w:val="24"/>
        </w:rPr>
        <w:t>ing</w:t>
      </w:r>
      <w:r w:rsidR="00776FDB">
        <w:rPr>
          <w:sz w:val="24"/>
          <w:szCs w:val="24"/>
        </w:rPr>
        <w:t xml:space="preserve"> a</w:t>
      </w:r>
      <w:r w:rsidR="00257729" w:rsidRPr="00065F7A">
        <w:rPr>
          <w:sz w:val="24"/>
          <w:szCs w:val="24"/>
        </w:rPr>
        <w:t xml:space="preserve"> case study approach</w:t>
      </w:r>
      <w:r w:rsidR="0035641E">
        <w:rPr>
          <w:sz w:val="24"/>
          <w:szCs w:val="24"/>
        </w:rPr>
        <w:t xml:space="preserve"> to </w:t>
      </w:r>
      <w:r w:rsidR="00627F37">
        <w:rPr>
          <w:sz w:val="24"/>
          <w:szCs w:val="24"/>
        </w:rPr>
        <w:t>showcase</w:t>
      </w:r>
      <w:r w:rsidR="0035641E">
        <w:rPr>
          <w:sz w:val="24"/>
          <w:szCs w:val="24"/>
        </w:rPr>
        <w:t xml:space="preserve"> insights from</w:t>
      </w:r>
      <w:r w:rsidR="006B51AA" w:rsidRPr="00065F7A">
        <w:rPr>
          <w:sz w:val="24"/>
          <w:szCs w:val="24"/>
        </w:rPr>
        <w:t xml:space="preserve"> a divers</w:t>
      </w:r>
      <w:r w:rsidR="00627F37">
        <w:rPr>
          <w:sz w:val="24"/>
          <w:szCs w:val="24"/>
        </w:rPr>
        <w:t xml:space="preserve">ity </w:t>
      </w:r>
      <w:r w:rsidR="006B51AA" w:rsidRPr="00065F7A">
        <w:rPr>
          <w:sz w:val="24"/>
          <w:szCs w:val="24"/>
        </w:rPr>
        <w:t>of applicable NI projects</w:t>
      </w:r>
      <w:r w:rsidR="00627F37">
        <w:rPr>
          <w:sz w:val="24"/>
          <w:szCs w:val="24"/>
        </w:rPr>
        <w:t xml:space="preserve">. </w:t>
      </w:r>
      <w:r w:rsidR="00CE38DA">
        <w:rPr>
          <w:sz w:val="24"/>
          <w:szCs w:val="24"/>
        </w:rPr>
        <w:t xml:space="preserve">Project leads </w:t>
      </w:r>
      <w:r w:rsidR="00BB6657">
        <w:rPr>
          <w:sz w:val="24"/>
          <w:szCs w:val="24"/>
        </w:rPr>
        <w:t>start by</w:t>
      </w:r>
      <w:r w:rsidR="006B51AA" w:rsidRPr="00065F7A">
        <w:rPr>
          <w:sz w:val="24"/>
          <w:szCs w:val="24"/>
        </w:rPr>
        <w:t xml:space="preserve"> identif</w:t>
      </w:r>
      <w:r w:rsidR="00CE38DA">
        <w:rPr>
          <w:sz w:val="24"/>
          <w:szCs w:val="24"/>
        </w:rPr>
        <w:t xml:space="preserve">y </w:t>
      </w:r>
      <w:r w:rsidR="006B51AA" w:rsidRPr="00065F7A">
        <w:rPr>
          <w:sz w:val="24"/>
          <w:szCs w:val="24"/>
        </w:rPr>
        <w:t>individuals affiliated with the projects that will serve as POCs for project-specific information and/or co-authors of technical notes, which feature their respective project(s).</w:t>
      </w:r>
      <w:r w:rsidR="00257729" w:rsidRPr="00065F7A">
        <w:rPr>
          <w:sz w:val="24"/>
          <w:szCs w:val="24"/>
        </w:rPr>
        <w:t xml:space="preserve"> Through semi-structured interview</w:t>
      </w:r>
      <w:r w:rsidR="00CE38DA">
        <w:rPr>
          <w:sz w:val="24"/>
          <w:szCs w:val="24"/>
        </w:rPr>
        <w:t>s</w:t>
      </w:r>
      <w:r w:rsidR="00257729" w:rsidRPr="00065F7A">
        <w:rPr>
          <w:sz w:val="24"/>
          <w:szCs w:val="24"/>
        </w:rPr>
        <w:t xml:space="preserve"> with </w:t>
      </w:r>
      <w:r w:rsidR="006B51AA" w:rsidRPr="00065F7A">
        <w:rPr>
          <w:sz w:val="24"/>
          <w:szCs w:val="24"/>
        </w:rPr>
        <w:t>POC</w:t>
      </w:r>
      <w:r w:rsidR="00257729" w:rsidRPr="00065F7A">
        <w:rPr>
          <w:sz w:val="24"/>
          <w:szCs w:val="24"/>
        </w:rPr>
        <w:t>s,</w:t>
      </w:r>
      <w:r w:rsidR="006B51AA" w:rsidRPr="00065F7A">
        <w:rPr>
          <w:sz w:val="24"/>
          <w:szCs w:val="24"/>
        </w:rPr>
        <w:t xml:space="preserve"> pertinent information about </w:t>
      </w:r>
      <w:r w:rsidR="00257729" w:rsidRPr="00065F7A">
        <w:rPr>
          <w:sz w:val="24"/>
          <w:szCs w:val="24"/>
        </w:rPr>
        <w:t xml:space="preserve">NI </w:t>
      </w:r>
      <w:r w:rsidR="006B51AA" w:rsidRPr="00065F7A">
        <w:rPr>
          <w:sz w:val="24"/>
          <w:szCs w:val="24"/>
        </w:rPr>
        <w:t>projects</w:t>
      </w:r>
      <w:r w:rsidR="00257729" w:rsidRPr="00065F7A">
        <w:rPr>
          <w:sz w:val="24"/>
          <w:szCs w:val="24"/>
        </w:rPr>
        <w:t xml:space="preserve"> </w:t>
      </w:r>
      <w:r w:rsidR="00BB6657">
        <w:rPr>
          <w:sz w:val="24"/>
          <w:szCs w:val="24"/>
        </w:rPr>
        <w:t>is</w:t>
      </w:r>
      <w:r w:rsidR="00257729" w:rsidRPr="00065F7A">
        <w:rPr>
          <w:sz w:val="24"/>
          <w:szCs w:val="24"/>
        </w:rPr>
        <w:t xml:space="preserve"> collected and </w:t>
      </w:r>
      <w:r w:rsidR="00BB6657">
        <w:rPr>
          <w:sz w:val="24"/>
          <w:szCs w:val="24"/>
        </w:rPr>
        <w:t>synthesized</w:t>
      </w:r>
      <w:r w:rsidR="00257729" w:rsidRPr="00065F7A">
        <w:rPr>
          <w:sz w:val="24"/>
          <w:szCs w:val="24"/>
        </w:rPr>
        <w:t>. Analysi</w:t>
      </w:r>
      <w:r>
        <w:rPr>
          <w:sz w:val="24"/>
          <w:szCs w:val="24"/>
        </w:rPr>
        <w:t>s</w:t>
      </w:r>
      <w:r w:rsidR="006B51AA" w:rsidRPr="00065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6B51AA" w:rsidRPr="00065F7A">
        <w:rPr>
          <w:sz w:val="24"/>
          <w:szCs w:val="24"/>
        </w:rPr>
        <w:t>common themes, best approaches to financing,</w:t>
      </w:r>
      <w:r>
        <w:rPr>
          <w:sz w:val="24"/>
          <w:szCs w:val="24"/>
        </w:rPr>
        <w:t xml:space="preserve"> enabling factors,</w:t>
      </w:r>
      <w:r w:rsidR="006B51AA" w:rsidRPr="00065F7A">
        <w:rPr>
          <w:sz w:val="24"/>
          <w:szCs w:val="24"/>
        </w:rPr>
        <w:t xml:space="preserve"> issues/challenges, </w:t>
      </w:r>
      <w:r w:rsidR="00C77883" w:rsidRPr="00065F7A">
        <w:rPr>
          <w:sz w:val="24"/>
          <w:szCs w:val="24"/>
        </w:rPr>
        <w:t xml:space="preserve">and lingering knowledge </w:t>
      </w:r>
      <w:r w:rsidR="006B51AA" w:rsidRPr="00065F7A">
        <w:rPr>
          <w:sz w:val="24"/>
          <w:szCs w:val="24"/>
        </w:rPr>
        <w:t>gaps</w:t>
      </w:r>
      <w:r w:rsidR="00C77883" w:rsidRPr="00065F7A">
        <w:rPr>
          <w:sz w:val="24"/>
          <w:szCs w:val="24"/>
        </w:rPr>
        <w:t xml:space="preserve"> associated with NI projects</w:t>
      </w:r>
      <w:r>
        <w:rPr>
          <w:sz w:val="24"/>
          <w:szCs w:val="24"/>
        </w:rPr>
        <w:t xml:space="preserve"> are derived</w:t>
      </w:r>
      <w:r w:rsidR="00C77883" w:rsidRPr="00065F7A">
        <w:rPr>
          <w:sz w:val="24"/>
          <w:szCs w:val="24"/>
        </w:rPr>
        <w:t>.</w:t>
      </w:r>
      <w:r>
        <w:rPr>
          <w:sz w:val="24"/>
          <w:szCs w:val="24"/>
        </w:rPr>
        <w:t xml:space="preserve"> A peer review team of NI experts is convened to elicit feedback on the usefulness of case studies for practitioners and nominations for additional NI projects to feature. </w:t>
      </w:r>
    </w:p>
    <w:p w14:paraId="7AA1DD6A" w14:textId="77777777" w:rsidR="00D27134" w:rsidRPr="00C3737D" w:rsidRDefault="005F7380" w:rsidP="00D27134">
      <w:pPr>
        <w:pStyle w:val="Heading1"/>
        <w:rPr>
          <w:i/>
        </w:rPr>
      </w:pPr>
      <w:r w:rsidRPr="00C3737D">
        <w:rPr>
          <w:i/>
        </w:rPr>
        <w:t>Outcomes</w:t>
      </w:r>
    </w:p>
    <w:p w14:paraId="6B045057" w14:textId="12CAB8A2" w:rsidR="00B5576F" w:rsidRPr="00065F7A" w:rsidRDefault="00BA1CDE" w:rsidP="00065F7A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This project will</w:t>
      </w:r>
      <w:r w:rsidR="005A0AA5">
        <w:rPr>
          <w:sz w:val="24"/>
          <w:szCs w:val="24"/>
        </w:rPr>
        <w:t xml:space="preserve"> fill key knowledge gaps surrounding</w:t>
      </w:r>
      <w:r>
        <w:rPr>
          <w:sz w:val="24"/>
          <w:szCs w:val="24"/>
        </w:rPr>
        <w:t xml:space="preserve"> best practices and lessons learned for financing NI </w:t>
      </w:r>
      <w:proofErr w:type="spellStart"/>
      <w:r>
        <w:rPr>
          <w:sz w:val="24"/>
          <w:szCs w:val="24"/>
        </w:rPr>
        <w:t>proejcts</w:t>
      </w:r>
      <w:proofErr w:type="spellEnd"/>
      <w:r>
        <w:rPr>
          <w:sz w:val="24"/>
          <w:szCs w:val="24"/>
        </w:rPr>
        <w:t xml:space="preserve">, which, to date, are scarcely available. </w:t>
      </w:r>
      <w:r w:rsidR="00065F7A" w:rsidRPr="00065F7A">
        <w:rPr>
          <w:sz w:val="24"/>
          <w:szCs w:val="24"/>
        </w:rPr>
        <w:t xml:space="preserve">Results </w:t>
      </w:r>
      <w:r w:rsidR="000D4BF3">
        <w:rPr>
          <w:sz w:val="24"/>
          <w:szCs w:val="24"/>
        </w:rPr>
        <w:t xml:space="preserve">from this work </w:t>
      </w:r>
      <w:r w:rsidR="00065F7A" w:rsidRPr="00065F7A">
        <w:rPr>
          <w:sz w:val="24"/>
          <w:szCs w:val="24"/>
        </w:rPr>
        <w:t>will be compiled into a series of technical notes (one technical note per project)</w:t>
      </w:r>
      <w:r w:rsidR="007578C4">
        <w:rPr>
          <w:sz w:val="24"/>
          <w:szCs w:val="24"/>
        </w:rPr>
        <w:t xml:space="preserve">, which will </w:t>
      </w:r>
      <w:r w:rsidR="00065F7A" w:rsidRPr="00065F7A">
        <w:rPr>
          <w:sz w:val="24"/>
          <w:szCs w:val="24"/>
        </w:rPr>
        <w:t xml:space="preserve">be made available to the public through </w:t>
      </w:r>
      <w:proofErr w:type="gramStart"/>
      <w:r w:rsidR="00065F7A" w:rsidRPr="00065F7A">
        <w:rPr>
          <w:sz w:val="24"/>
          <w:szCs w:val="24"/>
        </w:rPr>
        <w:t>a number of</w:t>
      </w:r>
      <w:proofErr w:type="gramEnd"/>
      <w:r w:rsidR="00065F7A" w:rsidRPr="00065F7A">
        <w:rPr>
          <w:sz w:val="24"/>
          <w:szCs w:val="24"/>
        </w:rPr>
        <w:t xml:space="preserve"> USACE-based and collaborator websites.</w:t>
      </w:r>
      <w:r w:rsidR="00770744">
        <w:rPr>
          <w:sz w:val="24"/>
          <w:szCs w:val="24"/>
        </w:rPr>
        <w:t xml:space="preserve"> Additionally, this work will directly support the Engineering with Nature</w:t>
      </w:r>
      <w:r w:rsidR="00770744" w:rsidRPr="00B77687">
        <w:rPr>
          <w:rFonts w:cs="Arial"/>
          <w:i/>
          <w:vertAlign w:val="superscript"/>
        </w:rPr>
        <w:t>®</w:t>
      </w:r>
      <w:r w:rsidR="00770744">
        <w:rPr>
          <w:sz w:val="24"/>
          <w:szCs w:val="24"/>
        </w:rPr>
        <w:t xml:space="preserve"> </w:t>
      </w:r>
      <w:proofErr w:type="spellStart"/>
      <w:r w:rsidR="006542F0">
        <w:rPr>
          <w:sz w:val="24"/>
          <w:szCs w:val="24"/>
        </w:rPr>
        <w:t>Initiatve</w:t>
      </w:r>
      <w:proofErr w:type="spellEnd"/>
      <w:r w:rsidR="00770744">
        <w:rPr>
          <w:sz w:val="24"/>
          <w:szCs w:val="24"/>
        </w:rPr>
        <w:t xml:space="preserve">, through which </w:t>
      </w:r>
      <w:r w:rsidR="008105A0">
        <w:rPr>
          <w:sz w:val="24"/>
          <w:szCs w:val="24"/>
        </w:rPr>
        <w:t>the</w:t>
      </w:r>
      <w:r w:rsidR="00770744">
        <w:rPr>
          <w:sz w:val="24"/>
          <w:szCs w:val="24"/>
        </w:rPr>
        <w:t xml:space="preserve"> social</w:t>
      </w:r>
      <w:r w:rsidR="008105A0">
        <w:rPr>
          <w:sz w:val="24"/>
          <w:szCs w:val="24"/>
        </w:rPr>
        <w:t xml:space="preserve"> (e.g., health and well-being)</w:t>
      </w:r>
      <w:r w:rsidR="00770744">
        <w:rPr>
          <w:sz w:val="24"/>
          <w:szCs w:val="24"/>
        </w:rPr>
        <w:t>, economic</w:t>
      </w:r>
      <w:r w:rsidR="008105A0">
        <w:rPr>
          <w:sz w:val="24"/>
          <w:szCs w:val="24"/>
        </w:rPr>
        <w:t xml:space="preserve"> (e.g., avoided damages)</w:t>
      </w:r>
      <w:r w:rsidR="00770744">
        <w:rPr>
          <w:sz w:val="24"/>
          <w:szCs w:val="24"/>
        </w:rPr>
        <w:t>, and environmental</w:t>
      </w:r>
      <w:r w:rsidR="008105A0">
        <w:rPr>
          <w:sz w:val="24"/>
          <w:szCs w:val="24"/>
        </w:rPr>
        <w:t xml:space="preserve"> (e.g., restoration)</w:t>
      </w:r>
      <w:r w:rsidR="00770744">
        <w:rPr>
          <w:sz w:val="24"/>
          <w:szCs w:val="24"/>
        </w:rPr>
        <w:t xml:space="preserve"> benefits</w:t>
      </w:r>
      <w:r w:rsidR="008105A0">
        <w:rPr>
          <w:sz w:val="24"/>
          <w:szCs w:val="24"/>
        </w:rPr>
        <w:t xml:space="preserve"> of NI</w:t>
      </w:r>
      <w:r w:rsidR="00770744">
        <w:rPr>
          <w:sz w:val="24"/>
          <w:szCs w:val="24"/>
        </w:rPr>
        <w:t xml:space="preserve"> are being</w:t>
      </w:r>
      <w:r w:rsidR="008105A0">
        <w:rPr>
          <w:sz w:val="24"/>
          <w:szCs w:val="24"/>
        </w:rPr>
        <w:t xml:space="preserve"> scaled for communities across the nation.</w:t>
      </w:r>
    </w:p>
    <w:sectPr w:rsidR="00B5576F" w:rsidRPr="00065F7A" w:rsidSect="00090B42">
      <w:headerReference w:type="default" r:id="rId7"/>
      <w:footerReference w:type="default" r:id="rId8"/>
      <w:pgSz w:w="12240" w:h="15840" w:code="1"/>
      <w:pgMar w:top="1728" w:right="720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20236" w14:textId="77777777" w:rsidR="006750E3" w:rsidRDefault="006750E3" w:rsidP="00AF5998">
      <w:pPr>
        <w:spacing w:before="0" w:after="0"/>
      </w:pPr>
      <w:r>
        <w:separator/>
      </w:r>
    </w:p>
  </w:endnote>
  <w:endnote w:type="continuationSeparator" w:id="0">
    <w:p w14:paraId="02D6D13C" w14:textId="77777777" w:rsidR="006750E3" w:rsidRDefault="006750E3" w:rsidP="00AF59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BDCA0" w14:textId="77777777" w:rsidR="00AF5998" w:rsidRDefault="005F7380" w:rsidP="004766F6">
    <w:pPr>
      <w:pStyle w:val="Footer"/>
      <w:ind w:left="-720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740D47F" wp14:editId="0D24FB1C">
              <wp:simplePos x="0" y="0"/>
              <wp:positionH relativeFrom="column">
                <wp:posOffset>-285763</wp:posOffset>
              </wp:positionH>
              <wp:positionV relativeFrom="paragraph">
                <wp:posOffset>-603250</wp:posOffset>
              </wp:positionV>
              <wp:extent cx="7400837" cy="785571"/>
              <wp:effectExtent l="0" t="0" r="10160" b="14605"/>
              <wp:wrapNone/>
              <wp:docPr id="2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837" cy="785571"/>
                        <a:chOff x="1084736" y="1137856"/>
                        <a:chExt cx="37162" cy="5517"/>
                      </a:xfrm>
                    </wpg:grpSpPr>
                    <wps:wsp>
                      <wps:cNvPr id="3" name="AutoShape 20"/>
                      <wps:cNvSpPr>
                        <a:spLocks noChangeArrowheads="1" noChangeShapeType="1"/>
                      </wps:cNvSpPr>
                      <wps:spPr bwMode="auto">
                        <a:xfrm>
                          <a:off x="1084736" y="1137856"/>
                          <a:ext cx="37162" cy="5517"/>
                        </a:xfrm>
                        <a:prstGeom prst="roundRect">
                          <a:avLst>
                            <a:gd name="adj" fmla="val 24148"/>
                          </a:avLst>
                        </a:prstGeom>
                        <a:noFill/>
                        <a:ln w="25400" algn="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AEBDE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21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85613" y="1138428"/>
                          <a:ext cx="35670" cy="4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B5340F" w14:textId="1C20717C" w:rsidR="005F7380" w:rsidRPr="00C3737D" w:rsidRDefault="005F7380" w:rsidP="00090B42">
                            <w:pPr>
                              <w:pStyle w:val="msoaddress"/>
                              <w:widowControl w:val="0"/>
                              <w:spacing w:after="60"/>
                              <w:jc w:val="center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5E4D12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Point</w:t>
                            </w:r>
                            <w:r w:rsidR="00C3737D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of Contact: </w:t>
                            </w:r>
                            <w:r w:rsidR="006542F0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Margaret Kurth</w:t>
                            </w:r>
                          </w:p>
                          <w:p w14:paraId="1F569FED" w14:textId="03B8315B" w:rsidR="00BA23D2" w:rsidRPr="006542F0" w:rsidRDefault="006542F0" w:rsidP="00090B42">
                            <w:pPr>
                              <w:pStyle w:val="msoaddress"/>
                              <w:widowControl w:val="0"/>
                              <w:spacing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" w:history="1">
                              <w:r w:rsidRPr="00FC54A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Margaret.H.Kurth@usace.army.mil</w:t>
                              </w:r>
                            </w:hyperlink>
                            <w:r w:rsidR="00BA23D2" w:rsidRPr="006542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6C8C1F" w14:textId="32A50E94" w:rsidR="005F7380" w:rsidRPr="0025127C" w:rsidRDefault="00B5576F" w:rsidP="00090B42">
                            <w:pPr>
                              <w:pStyle w:val="msoaddress"/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bCs/>
                                <w:i/>
                                <w:color w:val="BFC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6542F0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978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542F0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318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49A6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–</w:t>
                            </w:r>
                            <w:r w:rsidR="000D49EA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42F0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8883</w:t>
                            </w:r>
                            <w:r w:rsidR="006449A6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40D47F" id="Group 19" o:spid="_x0000_s1027" style="position:absolute;left:0;text-align:left;margin-left:-22.5pt;margin-top:-47.5pt;width:582.75pt;height:61.85pt;z-index:251674624" coordorigin="10847,11378" coordsize="37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">
              <v:roundrect id="AutoShape 20" o:spid="_x0000_s1028" style="position:absolute;left:10847;top:11378;width:371;height:55;visibility:visible;mso-wrap-style:square;v-text-anchor:top" arcsize="1582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" filled="f" strokecolor="black [3213]" strokeweight="2pt" insetpen="t">
                <v:shadow color="#eaebde"/>
                <o:lock v:ext="edit" shapetype="t"/>
                <v:textbox inset="2.88pt,2.88pt,2.88pt,2.88p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left:10856;top:11384;width:35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" filled="f" stroked="f" strokecolor="black [3213]" strokeweight="0" insetpen="t">
                <o:lock v:ext="edit" shapetype="t"/>
                <v:textbox inset="2.85pt,2.85pt,2.85pt,2.85pt">
                  <w:txbxContent>
                    <w:p w14:paraId="30B5340F" w14:textId="1C20717C" w:rsidR="005F7380" w:rsidRPr="00C3737D" w:rsidRDefault="005F7380" w:rsidP="00090B42">
                      <w:pPr>
                        <w:pStyle w:val="msoaddress"/>
                        <w:widowControl w:val="0"/>
                        <w:spacing w:after="60"/>
                        <w:jc w:val="center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5E4D12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Point</w:t>
                      </w:r>
                      <w:r w:rsidR="00C3737D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of Contact: </w:t>
                      </w:r>
                      <w:r w:rsidR="006542F0">
                        <w:rPr>
                          <w:bCs/>
                          <w:i/>
                          <w:sz w:val="22"/>
                          <w:szCs w:val="22"/>
                        </w:rPr>
                        <w:t>Margaret Kurth</w:t>
                      </w:r>
                    </w:p>
                    <w:p w14:paraId="1F569FED" w14:textId="03B8315B" w:rsidR="00BA23D2" w:rsidRPr="006542F0" w:rsidRDefault="006542F0" w:rsidP="00090B42">
                      <w:pPr>
                        <w:pStyle w:val="msoaddress"/>
                        <w:widowControl w:val="0"/>
                        <w:spacing w:after="60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2" w:history="1">
                        <w:r w:rsidRPr="00FC54AB">
                          <w:rPr>
                            <w:rStyle w:val="Hyperlink"/>
                            <w:sz w:val="22"/>
                            <w:szCs w:val="22"/>
                          </w:rPr>
                          <w:t>Margaret.H.Kurth@usace.army.mil</w:t>
                        </w:r>
                      </w:hyperlink>
                      <w:r w:rsidR="00BA23D2" w:rsidRPr="006542F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6C8C1F" w14:textId="32A50E94" w:rsidR="005F7380" w:rsidRPr="0025127C" w:rsidRDefault="00B5576F" w:rsidP="00090B42">
                      <w:pPr>
                        <w:pStyle w:val="msoaddress"/>
                        <w:widowControl w:val="0"/>
                        <w:spacing w:after="60"/>
                        <w:jc w:val="center"/>
                        <w:rPr>
                          <w:b/>
                          <w:bCs/>
                          <w:i/>
                          <w:color w:val="BFC0C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(</w:t>
                      </w:r>
                      <w:r w:rsidR="006542F0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978</w:t>
                      </w:r>
                      <w:r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) </w:t>
                      </w:r>
                      <w:r w:rsidR="006542F0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318</w:t>
                      </w:r>
                      <w:r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6449A6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–</w:t>
                      </w:r>
                      <w:r w:rsidR="000D49EA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6542F0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8883</w:t>
                      </w:r>
                      <w:r w:rsidR="006449A6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44D6A" w14:textId="77777777" w:rsidR="006750E3" w:rsidRDefault="006750E3" w:rsidP="00AF5998">
      <w:pPr>
        <w:spacing w:before="0" w:after="0"/>
      </w:pPr>
      <w:r>
        <w:separator/>
      </w:r>
    </w:p>
  </w:footnote>
  <w:footnote w:type="continuationSeparator" w:id="0">
    <w:p w14:paraId="56B59C54" w14:textId="77777777" w:rsidR="006750E3" w:rsidRDefault="006750E3" w:rsidP="00AF59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C501" w14:textId="77777777" w:rsidR="00AF5998" w:rsidRDefault="005F7380" w:rsidP="00AF5998">
    <w:pPr>
      <w:pStyle w:val="Header"/>
      <w:ind w:left="-1440"/>
    </w:pPr>
    <w:r>
      <w:rPr>
        <w:noProof/>
      </w:rPr>
      <w:drawing>
        <wp:anchor distT="36576" distB="36576" distL="36576" distR="36576" simplePos="0" relativeHeight="251672576" behindDoc="0" locked="0" layoutInCell="1" allowOverlap="1" wp14:anchorId="64CD88E2" wp14:editId="3C09220A">
          <wp:simplePos x="0" y="0"/>
          <wp:positionH relativeFrom="column">
            <wp:posOffset>5334000</wp:posOffset>
          </wp:positionH>
          <wp:positionV relativeFrom="paragraph">
            <wp:posOffset>266700</wp:posOffset>
          </wp:positionV>
          <wp:extent cx="1638300" cy="679450"/>
          <wp:effectExtent l="0" t="0" r="0" b="0"/>
          <wp:wrapNone/>
          <wp:docPr id="9" name="Picture 13" descr="sustainability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ustainability_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794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456BAE9A" wp14:editId="4F162309">
          <wp:simplePos x="0" y="0"/>
          <wp:positionH relativeFrom="column">
            <wp:posOffset>0</wp:posOffset>
          </wp:positionH>
          <wp:positionV relativeFrom="paragraph">
            <wp:posOffset>266700</wp:posOffset>
          </wp:positionV>
          <wp:extent cx="3689350" cy="812800"/>
          <wp:effectExtent l="19050" t="0" r="635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F4AE8FD" wp14:editId="17D8E7C9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772400" cy="1130300"/>
          <wp:effectExtent l="1905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tLQ0MjG3MLS0MDJT0lEKTi0uzszPAykwqQUAanqTwCwAAAA="/>
  </w:docVars>
  <w:rsids>
    <w:rsidRoot w:val="005F7380"/>
    <w:rsid w:val="00015961"/>
    <w:rsid w:val="00045CC4"/>
    <w:rsid w:val="0004612C"/>
    <w:rsid w:val="00065F7A"/>
    <w:rsid w:val="00067BE8"/>
    <w:rsid w:val="00090B42"/>
    <w:rsid w:val="0009117B"/>
    <w:rsid w:val="000D3592"/>
    <w:rsid w:val="000D49EA"/>
    <w:rsid w:val="000D4BF3"/>
    <w:rsid w:val="001001CF"/>
    <w:rsid w:val="00142BF1"/>
    <w:rsid w:val="00181CA3"/>
    <w:rsid w:val="001C6717"/>
    <w:rsid w:val="001E1D77"/>
    <w:rsid w:val="002244FB"/>
    <w:rsid w:val="00243673"/>
    <w:rsid w:val="00257729"/>
    <w:rsid w:val="00257BF8"/>
    <w:rsid w:val="00290581"/>
    <w:rsid w:val="00290FFD"/>
    <w:rsid w:val="002A7D35"/>
    <w:rsid w:val="002D2717"/>
    <w:rsid w:val="00304BC1"/>
    <w:rsid w:val="00315FD8"/>
    <w:rsid w:val="00325A80"/>
    <w:rsid w:val="00342252"/>
    <w:rsid w:val="0035243B"/>
    <w:rsid w:val="0035641E"/>
    <w:rsid w:val="00364FF3"/>
    <w:rsid w:val="00390E33"/>
    <w:rsid w:val="004210D0"/>
    <w:rsid w:val="00463B04"/>
    <w:rsid w:val="00466D93"/>
    <w:rsid w:val="004766F6"/>
    <w:rsid w:val="004B55C5"/>
    <w:rsid w:val="004C1630"/>
    <w:rsid w:val="004E25DE"/>
    <w:rsid w:val="00530A2F"/>
    <w:rsid w:val="00573CB2"/>
    <w:rsid w:val="005A0AA5"/>
    <w:rsid w:val="005A3F63"/>
    <w:rsid w:val="005A7E4B"/>
    <w:rsid w:val="005E2F61"/>
    <w:rsid w:val="005E7FBB"/>
    <w:rsid w:val="005F7380"/>
    <w:rsid w:val="00627F37"/>
    <w:rsid w:val="006449A6"/>
    <w:rsid w:val="006528C7"/>
    <w:rsid w:val="006542F0"/>
    <w:rsid w:val="006750E3"/>
    <w:rsid w:val="00677669"/>
    <w:rsid w:val="00683A46"/>
    <w:rsid w:val="006A3331"/>
    <w:rsid w:val="006B51AA"/>
    <w:rsid w:val="007528BB"/>
    <w:rsid w:val="007578C4"/>
    <w:rsid w:val="0076141F"/>
    <w:rsid w:val="00770744"/>
    <w:rsid w:val="00775AA8"/>
    <w:rsid w:val="00776FDB"/>
    <w:rsid w:val="007C2C70"/>
    <w:rsid w:val="007F7507"/>
    <w:rsid w:val="008105A0"/>
    <w:rsid w:val="00810926"/>
    <w:rsid w:val="00864FD4"/>
    <w:rsid w:val="00876EF2"/>
    <w:rsid w:val="008E4C2C"/>
    <w:rsid w:val="00906BC9"/>
    <w:rsid w:val="009100B8"/>
    <w:rsid w:val="00925F25"/>
    <w:rsid w:val="00934139"/>
    <w:rsid w:val="00953499"/>
    <w:rsid w:val="009B5FFD"/>
    <w:rsid w:val="009F5BF0"/>
    <w:rsid w:val="00A14DA5"/>
    <w:rsid w:val="00A21092"/>
    <w:rsid w:val="00A60725"/>
    <w:rsid w:val="00AB12B3"/>
    <w:rsid w:val="00AF5998"/>
    <w:rsid w:val="00B0746A"/>
    <w:rsid w:val="00B261CA"/>
    <w:rsid w:val="00B349A8"/>
    <w:rsid w:val="00B5576F"/>
    <w:rsid w:val="00B65C24"/>
    <w:rsid w:val="00B7000F"/>
    <w:rsid w:val="00B77687"/>
    <w:rsid w:val="00BA1CDE"/>
    <w:rsid w:val="00BA23D2"/>
    <w:rsid w:val="00BB6657"/>
    <w:rsid w:val="00BD2AA4"/>
    <w:rsid w:val="00BF564F"/>
    <w:rsid w:val="00C3737D"/>
    <w:rsid w:val="00C77883"/>
    <w:rsid w:val="00C82CA1"/>
    <w:rsid w:val="00C95356"/>
    <w:rsid w:val="00CA6EB7"/>
    <w:rsid w:val="00CE38DA"/>
    <w:rsid w:val="00D13D31"/>
    <w:rsid w:val="00D24999"/>
    <w:rsid w:val="00D27134"/>
    <w:rsid w:val="00D62DDE"/>
    <w:rsid w:val="00D90A1F"/>
    <w:rsid w:val="00E12E1E"/>
    <w:rsid w:val="00E84BF6"/>
    <w:rsid w:val="00ED0F3C"/>
    <w:rsid w:val="00F01648"/>
    <w:rsid w:val="00F16019"/>
    <w:rsid w:val="00F42ECC"/>
    <w:rsid w:val="00F511F7"/>
    <w:rsid w:val="00F717DC"/>
    <w:rsid w:val="00F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4457A"/>
  <w15:chartTrackingRefBased/>
  <w15:docId w15:val="{D05185A3-6EF4-4E77-A758-B645F051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C5"/>
    <w:pPr>
      <w:spacing w:before="200" w:after="20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252"/>
    <w:pPr>
      <w:keepNext/>
      <w:keepLines/>
      <w:spacing w:after="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5998"/>
  </w:style>
  <w:style w:type="paragraph" w:styleId="Footer">
    <w:name w:val="footer"/>
    <w:basedOn w:val="Normal"/>
    <w:link w:val="FooterChar"/>
    <w:uiPriority w:val="99"/>
    <w:unhideWhenUsed/>
    <w:rsid w:val="00AF59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5998"/>
  </w:style>
  <w:style w:type="character" w:customStyle="1" w:styleId="Heading1Char">
    <w:name w:val="Heading 1 Char"/>
    <w:basedOn w:val="DefaultParagraphFont"/>
    <w:link w:val="Heading1"/>
    <w:uiPriority w:val="9"/>
    <w:rsid w:val="00342252"/>
    <w:rPr>
      <w:rFonts w:ascii="Arial" w:eastAsiaTheme="majorEastAsia" w:hAnsi="Arial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5A7E4B"/>
    <w:rPr>
      <w:color w:val="0563C1" w:themeColor="hyperlink"/>
      <w:u w:val="single"/>
    </w:rPr>
  </w:style>
  <w:style w:type="paragraph" w:customStyle="1" w:styleId="msoaddress">
    <w:name w:val="msoaddress"/>
    <w:rsid w:val="005F7380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2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4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43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43B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2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.H.Kurth@usace.army.mil" TargetMode="External"/><Relationship Id="rId1" Type="http://schemas.openxmlformats.org/officeDocument/2006/relationships/hyperlink" Target="mailto:Margaret.H.Kurth@usace.army.m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EL1JLW\Documents\DOTS\EWN\Fact%20Sheets\EWN_fact_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EWN_fact_sheet_template.dotx</Template>
  <TotalTime>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Justin L ERDC-RDE-EL-MS</dc:creator>
  <cp:keywords/>
  <dc:description/>
  <cp:lastModifiedBy>Kurth, Margaret H CIV (US)</cp:lastModifiedBy>
  <cp:revision>2</cp:revision>
  <cp:lastPrinted>2019-11-26T18:04:00Z</cp:lastPrinted>
  <dcterms:created xsi:type="dcterms:W3CDTF">2021-08-31T20:07:00Z</dcterms:created>
  <dcterms:modified xsi:type="dcterms:W3CDTF">2021-08-31T20:07:00Z</dcterms:modified>
</cp:coreProperties>
</file>